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FA" w:rsidRDefault="003E34FA" w:rsidP="003E34FA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Fertőboz Község Önkormányzata Képviselő-testületének</w:t>
      </w:r>
    </w:p>
    <w:p w:rsidR="003E34FA" w:rsidRDefault="003E34FA" w:rsidP="003E34FA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3/2017. (IV.10.) önkormányzati rendelete</w:t>
      </w:r>
    </w:p>
    <w:p w:rsidR="003E34FA" w:rsidRDefault="003E34FA" w:rsidP="003E34FA">
      <w:pPr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az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önkormányzat 2017. évi költségvetéséről szóló </w:t>
      </w:r>
    </w:p>
    <w:p w:rsidR="003E34FA" w:rsidRDefault="003E34FA" w:rsidP="003E34FA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2/2017. (III.6.) önkormányzati rendelet módosításáról</w:t>
      </w:r>
    </w:p>
    <w:p w:rsidR="003E34FA" w:rsidRDefault="003E34FA" w:rsidP="003E34FA">
      <w:pPr>
        <w:rPr>
          <w:rFonts w:ascii="Times New Roman" w:eastAsia="Times New Roman" w:hAnsi="Times New Roman"/>
          <w:b/>
          <w:sz w:val="28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iCs/>
          <w:color w:val="000000"/>
          <w:szCs w:val="24"/>
        </w:rPr>
        <w:t>Fertőboz Község Önkormányzatának Képviselő-testülete az Alaptörvény 32. cikk (2) bekezdésében meghatározott eredeti jogalkotói hatáskörében, az Alaptörvény 32. cikk (1) bekezdés f) pontjában meghatározott feladatkörében eljárva a következőket rendeli</w:t>
      </w:r>
      <w:r>
        <w:rPr>
          <w:rFonts w:ascii="Times New Roman" w:eastAsia="Times New Roman" w:hAnsi="Times New Roman"/>
        </w:rPr>
        <w:t xml:space="preserve"> el:</w:t>
      </w:r>
    </w:p>
    <w:p w:rsidR="003E34FA" w:rsidRDefault="003E34FA" w:rsidP="003E34FA">
      <w:pPr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spacing w:after="24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1. §</w:t>
      </w: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Fertőboz Község Önkormányzat Képviselő-testületének az önkormányzat 2017. évi költségvetéséről szóló 2/2017. (III.6.) önkormányzati rendeletének </w:t>
      </w:r>
      <w:r>
        <w:rPr>
          <w:rFonts w:ascii="Times New Roman" w:eastAsia="Times New Roman" w:hAnsi="Times New Roman"/>
        </w:rPr>
        <w:t xml:space="preserve">(a továbbiakban: Rendelet) </w:t>
      </w:r>
      <w:r>
        <w:rPr>
          <w:rFonts w:ascii="Times New Roman" w:eastAsia="Times New Roman" w:hAnsi="Times New Roman"/>
          <w:szCs w:val="24"/>
        </w:rPr>
        <w:t>9. §</w:t>
      </w:r>
      <w:proofErr w:type="spellStart"/>
      <w:r>
        <w:rPr>
          <w:rFonts w:ascii="Times New Roman" w:eastAsia="Times New Roman" w:hAnsi="Times New Roman"/>
          <w:szCs w:val="24"/>
        </w:rPr>
        <w:t>-</w:t>
      </w:r>
      <w:proofErr w:type="gramStart"/>
      <w:r>
        <w:rPr>
          <w:rFonts w:ascii="Times New Roman" w:eastAsia="Times New Roman" w:hAnsi="Times New Roman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/>
          <w:szCs w:val="24"/>
        </w:rPr>
        <w:t xml:space="preserve"> az alábbi szövegrésszel egészül ki:</w:t>
      </w: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„A képviselő-testület a Nagycenki Közös Önkormányzati Hivatal köztisztviselői részére egységesen (közép-és felsőfokú végzettség esetén is) 20% illetménykiegészítést állapít meg.</w:t>
      </w: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köztisztviselői illetményalap összege 2017. évben: 41.000 Ft. Az utazási költségtérítésnél 15 Ft/km utazási költségtérítést kell alkalmazni a köztisztviselőknél és az önkormányzati alkalmazottaknál egyaránt.”</w:t>
      </w: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2. </w:t>
      </w:r>
      <w:r>
        <w:rPr>
          <w:rFonts w:ascii="Times New Roman" w:eastAsia="Times New Roman" w:hAnsi="Times New Roman"/>
          <w:b/>
        </w:rPr>
        <w:t>§</w:t>
      </w:r>
    </w:p>
    <w:p w:rsidR="003E34FA" w:rsidRDefault="003E34FA" w:rsidP="003E34FA">
      <w:pPr>
        <w:jc w:val="center"/>
        <w:rPr>
          <w:rFonts w:ascii="Times New Roman" w:eastAsia="Times New Roman" w:hAnsi="Times New Roman"/>
          <w:b/>
        </w:rPr>
      </w:pPr>
    </w:p>
    <w:p w:rsidR="003E34FA" w:rsidRDefault="003E34FA" w:rsidP="003E34F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Rendelet </w:t>
      </w:r>
      <w:proofErr w:type="gramStart"/>
      <w:r>
        <w:rPr>
          <w:rFonts w:ascii="Times New Roman" w:eastAsia="Times New Roman" w:hAnsi="Times New Roman"/>
        </w:rPr>
        <w:t>a   kihirdetését</w:t>
      </w:r>
      <w:proofErr w:type="gramEnd"/>
      <w:r>
        <w:rPr>
          <w:rFonts w:ascii="Times New Roman" w:eastAsia="Times New Roman" w:hAnsi="Times New Roman"/>
        </w:rPr>
        <w:t xml:space="preserve"> követő napon lép hatályba, rendelkezéseit 2017. január 1. napjától kell alkalmazni.</w:t>
      </w:r>
    </w:p>
    <w:p w:rsidR="003E34FA" w:rsidRDefault="003E34FA" w:rsidP="003E34FA">
      <w:pPr>
        <w:rPr>
          <w:szCs w:val="24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Tóth </w:t>
      </w:r>
      <w:proofErr w:type="gramStart"/>
      <w:r>
        <w:rPr>
          <w:rFonts w:ascii="Times New Roman" w:eastAsia="Times New Roman" w:hAnsi="Times New Roman"/>
        </w:rPr>
        <w:t xml:space="preserve">József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Percze</w:t>
      </w:r>
      <w:proofErr w:type="gramEnd"/>
      <w:r>
        <w:rPr>
          <w:rFonts w:ascii="Times New Roman" w:eastAsia="Times New Roman" w:hAnsi="Times New Roman"/>
        </w:rPr>
        <w:t xml:space="preserve"> Szilvia </w:t>
      </w: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</w:t>
      </w:r>
      <w:proofErr w:type="gramStart"/>
      <w:r>
        <w:rPr>
          <w:rFonts w:ascii="Times New Roman" w:eastAsia="Times New Roman" w:hAnsi="Times New Roman"/>
        </w:rPr>
        <w:t>polgármester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Times New Roman" w:eastAsia="Times New Roman" w:hAnsi="Times New Roman"/>
        </w:rPr>
        <w:tab/>
        <w:t xml:space="preserve">       jegyző </w:t>
      </w: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u w:val="single"/>
        </w:rPr>
        <w:t>Kihirdetési záradék:</w:t>
      </w:r>
      <w:r>
        <w:rPr>
          <w:rFonts w:ascii="Times New Roman" w:eastAsia="Times New Roman" w:hAnsi="Times New Roman"/>
          <w:szCs w:val="24"/>
        </w:rPr>
        <w:t xml:space="preserve"> A rendeletet a képviselő-testület 2017. március 29-ei ülésén fogadta el, a jegyző 2017. április 10-én kihirdette.</w:t>
      </w: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</w:p>
    <w:p w:rsidR="003E34FA" w:rsidRDefault="003E34FA" w:rsidP="003E34FA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Percze Szilvia </w:t>
      </w:r>
    </w:p>
    <w:p w:rsidR="003E34FA" w:rsidRDefault="003E34FA" w:rsidP="003E34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  jegyző</w:t>
      </w:r>
    </w:p>
    <w:p w:rsidR="003E34FA" w:rsidRDefault="003E34FA" w:rsidP="003E34FA">
      <w:pPr>
        <w:pStyle w:val="Szvegtrzsbehzssal"/>
        <w:ind w:right="-5"/>
        <w:rPr>
          <w:b/>
          <w:bCs/>
          <w:i/>
          <w:color w:val="auto"/>
        </w:rPr>
      </w:pPr>
    </w:p>
    <w:p w:rsidR="00DA7516" w:rsidRDefault="00DA7516"/>
    <w:sectPr w:rsidR="00DA7516" w:rsidSect="00D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4FA"/>
    <w:rsid w:val="003E34FA"/>
    <w:rsid w:val="00DA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4FA"/>
    <w:pPr>
      <w:spacing w:after="0" w:line="240" w:lineRule="auto"/>
    </w:pPr>
    <w:rPr>
      <w:rFonts w:ascii="Tahoma" w:eastAsia="Tahoma" w:hAnsi="Tahoma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3E34FA"/>
    <w:pPr>
      <w:jc w:val="both"/>
    </w:pPr>
    <w:rPr>
      <w:rFonts w:ascii="Times New Roman" w:eastAsia="Times New Roman" w:hAnsi="Times New Roman"/>
      <w:color w:val="FF000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E34FA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2017-04-13T06:35:00Z</dcterms:created>
  <dcterms:modified xsi:type="dcterms:W3CDTF">2017-04-13T06:35:00Z</dcterms:modified>
</cp:coreProperties>
</file>